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103" w:rsidRPr="00E82FC6" w:rsidRDefault="00677103" w:rsidP="00677103">
      <w:pPr>
        <w:ind w:right="-12"/>
        <w:jc w:val="both"/>
        <w:rPr>
          <w:rFonts w:ascii="Times New Roman" w:hAnsi="Times New Roman"/>
          <w:sz w:val="26"/>
          <w:szCs w:val="26"/>
        </w:rPr>
      </w:pPr>
    </w:p>
    <w:p w:rsidR="00677103" w:rsidRDefault="00677103" w:rsidP="00677103">
      <w:pPr>
        <w:ind w:firstLine="709"/>
        <w:jc w:val="center"/>
        <w:rPr>
          <w:rFonts w:ascii="Times New Roman" w:hAnsi="Times New Roman"/>
          <w:sz w:val="28"/>
          <w:szCs w:val="28"/>
        </w:rPr>
      </w:pPr>
    </w:p>
    <w:p w:rsidR="00677103" w:rsidRDefault="00677103" w:rsidP="00677103">
      <w:pPr>
        <w:ind w:firstLine="709"/>
        <w:jc w:val="center"/>
        <w:rPr>
          <w:rFonts w:ascii="Times New Roman" w:hAnsi="Times New Roman"/>
          <w:sz w:val="28"/>
          <w:szCs w:val="28"/>
        </w:rPr>
      </w:pPr>
    </w:p>
    <w:p w:rsidR="00677103" w:rsidRPr="000E79F3" w:rsidRDefault="00677103" w:rsidP="00677103">
      <w:pPr>
        <w:ind w:firstLine="709"/>
        <w:jc w:val="center"/>
        <w:rPr>
          <w:rFonts w:ascii="Times New Roman" w:hAnsi="Times New Roman"/>
          <w:sz w:val="28"/>
          <w:szCs w:val="28"/>
        </w:rPr>
      </w:pPr>
      <w:r w:rsidRPr="000E79F3">
        <w:rPr>
          <w:rFonts w:ascii="Times New Roman" w:hAnsi="Times New Roman"/>
          <w:sz w:val="28"/>
          <w:szCs w:val="28"/>
        </w:rPr>
        <w:t>Уважаемые коллеги!</w:t>
      </w:r>
    </w:p>
    <w:p w:rsidR="00677103" w:rsidRDefault="00677103" w:rsidP="00677103">
      <w:pPr>
        <w:ind w:firstLine="709"/>
        <w:jc w:val="center"/>
        <w:rPr>
          <w:rFonts w:ascii="Times New Roman" w:hAnsi="Times New Roman"/>
          <w:sz w:val="28"/>
          <w:szCs w:val="28"/>
        </w:rPr>
      </w:pPr>
    </w:p>
    <w:p w:rsidR="00677103" w:rsidRPr="0041756B" w:rsidRDefault="00677103" w:rsidP="00677103">
      <w:pPr>
        <w:ind w:firstLine="709"/>
        <w:jc w:val="center"/>
        <w:rPr>
          <w:rFonts w:ascii="Times New Roman" w:hAnsi="Times New Roman"/>
          <w:sz w:val="28"/>
          <w:szCs w:val="28"/>
        </w:rPr>
      </w:pPr>
    </w:p>
    <w:p w:rsidR="00677103" w:rsidRPr="00E138DD" w:rsidRDefault="00677103" w:rsidP="00677103">
      <w:pPr>
        <w:tabs>
          <w:tab w:val="left" w:pos="993"/>
        </w:tabs>
        <w:autoSpaceDE w:val="0"/>
        <w:ind w:firstLine="709"/>
        <w:jc w:val="both"/>
        <w:rPr>
          <w:rFonts w:ascii="Times New Roman" w:hAnsi="Times New Roman"/>
          <w:sz w:val="28"/>
          <w:szCs w:val="28"/>
        </w:rPr>
      </w:pPr>
      <w:r w:rsidRPr="00E138DD">
        <w:rPr>
          <w:rFonts w:ascii="Times New Roman" w:hAnsi="Times New Roman"/>
          <w:sz w:val="28"/>
          <w:szCs w:val="28"/>
        </w:rPr>
        <w:t xml:space="preserve">Аттестация в целях установления первой или высшей квалификационной категории проводится аттестационной комиссией департамента образования и науки Приморского края в соответствии с Порядком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РФ от 07 апреля 2014 года № 276 «Об утверждении порядка аттестации педагогических работников организаций, осуществляющих образовательную деятельность» и Регламентом работы аттестационной комиссии департамента (приказ департамента образования и науки Приморского края от 23.09.2014 № 1151-а «Об утверждении Регламента работы аттестационной комиссии департамента образования и науки Приморского края»). </w:t>
      </w:r>
    </w:p>
    <w:p w:rsidR="00677103" w:rsidRPr="00E138DD" w:rsidRDefault="00677103" w:rsidP="00677103">
      <w:pPr>
        <w:tabs>
          <w:tab w:val="left" w:pos="993"/>
        </w:tabs>
        <w:autoSpaceDE w:val="0"/>
        <w:ind w:firstLine="709"/>
        <w:jc w:val="both"/>
        <w:rPr>
          <w:rFonts w:ascii="Times New Roman" w:hAnsi="Times New Roman"/>
          <w:sz w:val="28"/>
          <w:szCs w:val="28"/>
        </w:rPr>
      </w:pPr>
      <w:r w:rsidRPr="00E138DD">
        <w:rPr>
          <w:rFonts w:ascii="Times New Roman" w:hAnsi="Times New Roman"/>
          <w:sz w:val="28"/>
          <w:szCs w:val="28"/>
        </w:rPr>
        <w:t>На этапе подачи заявления в аттестационную комиссию предоставляются:</w:t>
      </w:r>
    </w:p>
    <w:p w:rsidR="00677103" w:rsidRPr="00E138DD" w:rsidRDefault="00677103" w:rsidP="00677103">
      <w:pPr>
        <w:numPr>
          <w:ilvl w:val="0"/>
          <w:numId w:val="1"/>
        </w:numPr>
        <w:tabs>
          <w:tab w:val="left" w:pos="993"/>
        </w:tabs>
        <w:autoSpaceDE w:val="0"/>
        <w:spacing w:after="0" w:line="240" w:lineRule="auto"/>
        <w:ind w:left="0" w:firstLine="709"/>
        <w:jc w:val="both"/>
        <w:rPr>
          <w:rFonts w:ascii="Times New Roman" w:hAnsi="Times New Roman"/>
          <w:sz w:val="28"/>
          <w:szCs w:val="28"/>
        </w:rPr>
      </w:pPr>
      <w:r w:rsidRPr="00E138DD">
        <w:rPr>
          <w:rFonts w:ascii="Times New Roman" w:hAnsi="Times New Roman"/>
          <w:sz w:val="28"/>
          <w:szCs w:val="28"/>
        </w:rPr>
        <w:t xml:space="preserve">заявление установленного образца (оформляется на листе формата А4 с двух сторон 12 шрифтом </w:t>
      </w:r>
      <w:r w:rsidRPr="00E138DD">
        <w:rPr>
          <w:rFonts w:ascii="Times New Roman" w:hAnsi="Times New Roman"/>
          <w:sz w:val="28"/>
          <w:szCs w:val="28"/>
          <w:lang w:val="en-US"/>
        </w:rPr>
        <w:t>Times</w:t>
      </w:r>
      <w:r w:rsidRPr="00E138DD">
        <w:rPr>
          <w:rFonts w:ascii="Times New Roman" w:hAnsi="Times New Roman"/>
          <w:sz w:val="28"/>
          <w:szCs w:val="28"/>
        </w:rPr>
        <w:t xml:space="preserve"> </w:t>
      </w:r>
      <w:r w:rsidRPr="00E138DD">
        <w:rPr>
          <w:rFonts w:ascii="Times New Roman" w:hAnsi="Times New Roman"/>
          <w:sz w:val="28"/>
          <w:szCs w:val="28"/>
          <w:lang w:val="en-US"/>
        </w:rPr>
        <w:t>New</w:t>
      </w:r>
      <w:r w:rsidRPr="00E138DD">
        <w:rPr>
          <w:rFonts w:ascii="Times New Roman" w:hAnsi="Times New Roman"/>
          <w:sz w:val="28"/>
          <w:szCs w:val="28"/>
        </w:rPr>
        <w:t xml:space="preserve"> </w:t>
      </w:r>
      <w:r w:rsidRPr="00E138DD">
        <w:rPr>
          <w:rFonts w:ascii="Times New Roman" w:hAnsi="Times New Roman"/>
          <w:sz w:val="28"/>
          <w:szCs w:val="28"/>
          <w:lang w:val="en-US"/>
        </w:rPr>
        <w:t>Roman</w:t>
      </w:r>
      <w:r w:rsidRPr="00E138DD">
        <w:rPr>
          <w:rFonts w:ascii="Times New Roman" w:hAnsi="Times New Roman"/>
          <w:sz w:val="28"/>
          <w:szCs w:val="28"/>
        </w:rPr>
        <w:t xml:space="preserve"> с одинарным межстрочным интервалом);</w:t>
      </w:r>
    </w:p>
    <w:p w:rsidR="00677103" w:rsidRPr="00E138DD" w:rsidRDefault="00677103" w:rsidP="00677103">
      <w:pPr>
        <w:numPr>
          <w:ilvl w:val="0"/>
          <w:numId w:val="1"/>
        </w:numPr>
        <w:tabs>
          <w:tab w:val="left" w:pos="993"/>
        </w:tabs>
        <w:autoSpaceDE w:val="0"/>
        <w:spacing w:after="0" w:line="240" w:lineRule="auto"/>
        <w:ind w:left="0" w:firstLine="709"/>
        <w:jc w:val="both"/>
        <w:rPr>
          <w:rFonts w:ascii="Times New Roman" w:hAnsi="Times New Roman"/>
          <w:sz w:val="28"/>
          <w:szCs w:val="28"/>
        </w:rPr>
      </w:pPr>
      <w:r w:rsidRPr="00E138DD">
        <w:rPr>
          <w:rFonts w:ascii="Times New Roman" w:hAnsi="Times New Roman"/>
          <w:sz w:val="28"/>
          <w:szCs w:val="28"/>
        </w:rPr>
        <w:t>список экспертной группы (см. приложение);</w:t>
      </w:r>
    </w:p>
    <w:p w:rsidR="00677103" w:rsidRPr="00E138DD" w:rsidRDefault="00677103" w:rsidP="00677103">
      <w:pPr>
        <w:numPr>
          <w:ilvl w:val="0"/>
          <w:numId w:val="1"/>
        </w:numPr>
        <w:tabs>
          <w:tab w:val="left" w:pos="993"/>
        </w:tabs>
        <w:autoSpaceDE w:val="0"/>
        <w:spacing w:after="0" w:line="240" w:lineRule="auto"/>
        <w:ind w:left="0" w:firstLine="709"/>
        <w:jc w:val="both"/>
        <w:rPr>
          <w:rFonts w:ascii="Times New Roman" w:hAnsi="Times New Roman"/>
          <w:sz w:val="28"/>
          <w:szCs w:val="28"/>
        </w:rPr>
      </w:pPr>
      <w:r w:rsidRPr="00E138DD">
        <w:rPr>
          <w:rFonts w:ascii="Times New Roman" w:hAnsi="Times New Roman"/>
          <w:sz w:val="28"/>
          <w:szCs w:val="28"/>
        </w:rPr>
        <w:t>копии диплома об образовании, диплома о профессиональной переподготовке (при наличии), удостоверения о прохождении программы повышения квалификации, аттестационного листа, выписки из трудовой книжки с записью о занимаемой должности, документа о перемене фамилии (при необходимости).</w:t>
      </w:r>
    </w:p>
    <w:p w:rsidR="00677103" w:rsidRPr="00E138DD" w:rsidRDefault="00677103" w:rsidP="00677103">
      <w:pPr>
        <w:tabs>
          <w:tab w:val="left" w:pos="993"/>
        </w:tabs>
        <w:autoSpaceDE w:val="0"/>
        <w:ind w:firstLine="709"/>
        <w:jc w:val="both"/>
        <w:rPr>
          <w:rFonts w:ascii="Times New Roman" w:hAnsi="Times New Roman"/>
          <w:sz w:val="28"/>
          <w:szCs w:val="28"/>
        </w:rPr>
      </w:pPr>
      <w:r w:rsidRPr="00E138DD">
        <w:rPr>
          <w:rFonts w:ascii="Times New Roman" w:hAnsi="Times New Roman"/>
          <w:sz w:val="28"/>
          <w:szCs w:val="28"/>
        </w:rPr>
        <w:t xml:space="preserve">Все копии заверяются руководителем профессионального образовательного учреждения или отделом кадров (на заявлении педагогического работника печать и подпись руководителя </w:t>
      </w:r>
      <w:r w:rsidRPr="00E138DD">
        <w:rPr>
          <w:rFonts w:ascii="Times New Roman" w:hAnsi="Times New Roman"/>
          <w:b/>
          <w:sz w:val="28"/>
          <w:szCs w:val="28"/>
        </w:rPr>
        <w:t>не ставится</w:t>
      </w:r>
      <w:r w:rsidRPr="00E138DD">
        <w:rPr>
          <w:rFonts w:ascii="Times New Roman" w:hAnsi="Times New Roman"/>
          <w:sz w:val="28"/>
          <w:szCs w:val="28"/>
        </w:rPr>
        <w:t>).</w:t>
      </w:r>
    </w:p>
    <w:p w:rsidR="00677103" w:rsidRPr="00E138DD" w:rsidRDefault="00677103" w:rsidP="00677103">
      <w:pPr>
        <w:tabs>
          <w:tab w:val="left" w:pos="993"/>
        </w:tabs>
        <w:autoSpaceDE w:val="0"/>
        <w:ind w:firstLine="709"/>
        <w:jc w:val="both"/>
        <w:rPr>
          <w:rFonts w:ascii="Times New Roman" w:hAnsi="Times New Roman"/>
          <w:sz w:val="28"/>
          <w:szCs w:val="28"/>
        </w:rPr>
      </w:pPr>
      <w:r w:rsidRPr="00E138DD">
        <w:rPr>
          <w:rFonts w:ascii="Times New Roman" w:hAnsi="Times New Roman"/>
          <w:sz w:val="28"/>
          <w:szCs w:val="28"/>
        </w:rPr>
        <w:t xml:space="preserve">В помощь аттестуемому разработана личная карта профессионального роста педагога, отражающая рост его профессиональной карьеры. Карта заполняется лично педагогом в течение межаттестационного периода (3-5 лет), хранится в портфолио педагога, предоставляется экспертам при проведении </w:t>
      </w:r>
      <w:r w:rsidRPr="00E138DD">
        <w:rPr>
          <w:rFonts w:ascii="Times New Roman" w:hAnsi="Times New Roman"/>
          <w:sz w:val="28"/>
          <w:szCs w:val="28"/>
        </w:rPr>
        <w:lastRenderedPageBreak/>
        <w:t>всестороннего анализа профессиональной деятельности, в других случаях при необходимости.</w:t>
      </w:r>
    </w:p>
    <w:p w:rsidR="00677103" w:rsidRPr="00E138DD" w:rsidRDefault="00677103" w:rsidP="00677103">
      <w:pPr>
        <w:tabs>
          <w:tab w:val="left" w:pos="993"/>
        </w:tabs>
        <w:autoSpaceDE w:val="0"/>
        <w:ind w:firstLine="709"/>
        <w:jc w:val="both"/>
        <w:rPr>
          <w:rFonts w:ascii="Times New Roman" w:hAnsi="Times New Roman"/>
          <w:sz w:val="28"/>
          <w:szCs w:val="28"/>
        </w:rPr>
      </w:pPr>
      <w:r w:rsidRPr="00E138DD">
        <w:rPr>
          <w:rFonts w:ascii="Times New Roman" w:hAnsi="Times New Roman"/>
          <w:sz w:val="28"/>
          <w:szCs w:val="28"/>
        </w:rPr>
        <w:t>На основании Регламента работы аттестационной комиссии департамента образования и науки Приморского края аттестационная комиссия осуществляет оценку профессиональной деятельности педагогических работников в целях установления квалификационной категории на основе результатов их работы, предусмотренных пунктами 36 и 37 Порядка проведения аттестации, представленных в экспертной оценке профессиональной деятельности педагогических работников в целях установления квалификационной категории, при условии, что их деятельность связана с соответствующими направлениями работы.</w:t>
      </w:r>
    </w:p>
    <w:p w:rsidR="00677103" w:rsidRPr="00E138DD" w:rsidRDefault="00677103" w:rsidP="00677103">
      <w:pPr>
        <w:tabs>
          <w:tab w:val="left" w:pos="993"/>
        </w:tabs>
        <w:autoSpaceDE w:val="0"/>
        <w:ind w:firstLine="709"/>
        <w:jc w:val="both"/>
        <w:rPr>
          <w:rFonts w:ascii="Times New Roman" w:hAnsi="Times New Roman"/>
          <w:sz w:val="28"/>
          <w:szCs w:val="28"/>
        </w:rPr>
      </w:pPr>
      <w:r w:rsidRPr="00E138DD">
        <w:rPr>
          <w:rFonts w:ascii="Times New Roman" w:hAnsi="Times New Roman"/>
          <w:sz w:val="28"/>
          <w:szCs w:val="28"/>
        </w:rPr>
        <w:t>Всесторонний анализ профессиональной деятельности педагогических работников в целях установления квалификационной категории осуществляется экспертной группой. Состав экспертной группы подбирается с учетом занимаемой аттестуемым педагогическим работником должности, специализации, квалификационной категории. Численность экспертной группы должна быть не менее трех человек (обязательно наличие двух внешних экспертов), утвержденных аттестационной комиссией. Эксперты привлекаются аттестуемым или методической службой ПОУ самостоятельно из числа руководящих и педагогических работников муниципальных, краевых и частных образовательных организаций, других квалифицированных работников сферы образования, имеющих среднее профессиональное или высшее образование, стаж педагогической работы не менее 5 лет, квалификационную категорию (для педагогических работников) не ниже квалификационной категории аттестуемого педагогического работника.</w:t>
      </w:r>
    </w:p>
    <w:p w:rsidR="00677103" w:rsidRPr="00E138DD" w:rsidRDefault="00677103" w:rsidP="00677103">
      <w:pPr>
        <w:tabs>
          <w:tab w:val="left" w:pos="993"/>
        </w:tabs>
        <w:autoSpaceDE w:val="0"/>
        <w:ind w:firstLine="709"/>
        <w:jc w:val="both"/>
        <w:rPr>
          <w:rFonts w:ascii="Times New Roman" w:hAnsi="Times New Roman"/>
          <w:sz w:val="28"/>
          <w:szCs w:val="28"/>
        </w:rPr>
      </w:pPr>
      <w:r w:rsidRPr="00E138DD">
        <w:rPr>
          <w:rFonts w:ascii="Times New Roman" w:hAnsi="Times New Roman"/>
          <w:sz w:val="28"/>
          <w:szCs w:val="28"/>
        </w:rPr>
        <w:t>По результатам всестороннего анализа профессиональной деятельности педагогического работника экспертной группой оформляется экспертная оценка, подписанная всеми ее членами, руководителем образовательной организации аттестуемого педагогического работника, заверенная печатью образовательной организации, карта оценки результатов профессиональной деятельности педагога, прилагаются копии документов, подтверждающих:</w:t>
      </w:r>
    </w:p>
    <w:p w:rsidR="00677103" w:rsidRPr="00E138DD" w:rsidRDefault="00677103" w:rsidP="00677103">
      <w:pPr>
        <w:numPr>
          <w:ilvl w:val="0"/>
          <w:numId w:val="2"/>
        </w:numPr>
        <w:tabs>
          <w:tab w:val="left" w:pos="993"/>
        </w:tabs>
        <w:autoSpaceDE w:val="0"/>
        <w:spacing w:after="0" w:line="240" w:lineRule="auto"/>
        <w:ind w:left="0" w:firstLine="709"/>
        <w:jc w:val="both"/>
        <w:rPr>
          <w:rFonts w:ascii="Times New Roman" w:hAnsi="Times New Roman"/>
          <w:sz w:val="28"/>
          <w:szCs w:val="28"/>
        </w:rPr>
      </w:pPr>
      <w:r w:rsidRPr="00E138DD">
        <w:rPr>
          <w:rFonts w:ascii="Times New Roman" w:hAnsi="Times New Roman"/>
          <w:sz w:val="28"/>
          <w:szCs w:val="28"/>
        </w:rPr>
        <w:t>награды (государственные, отраслевые, региональные)</w:t>
      </w:r>
    </w:p>
    <w:p w:rsidR="00677103" w:rsidRPr="00E138DD" w:rsidRDefault="00677103" w:rsidP="00677103">
      <w:pPr>
        <w:numPr>
          <w:ilvl w:val="0"/>
          <w:numId w:val="2"/>
        </w:numPr>
        <w:tabs>
          <w:tab w:val="left" w:pos="993"/>
        </w:tabs>
        <w:autoSpaceDE w:val="0"/>
        <w:spacing w:after="0" w:line="240" w:lineRule="auto"/>
        <w:ind w:left="0" w:firstLine="709"/>
        <w:jc w:val="both"/>
        <w:rPr>
          <w:rFonts w:ascii="Times New Roman" w:hAnsi="Times New Roman"/>
          <w:sz w:val="28"/>
          <w:szCs w:val="28"/>
        </w:rPr>
      </w:pPr>
      <w:r w:rsidRPr="00E138DD">
        <w:rPr>
          <w:rFonts w:ascii="Times New Roman" w:hAnsi="Times New Roman"/>
          <w:sz w:val="28"/>
          <w:szCs w:val="28"/>
        </w:rPr>
        <w:t>транслирование в педагогических коллективах опыта практических результатов профессиональной деятельности аттестуемого;</w:t>
      </w:r>
    </w:p>
    <w:p w:rsidR="00677103" w:rsidRPr="00E138DD" w:rsidRDefault="00677103" w:rsidP="00677103">
      <w:pPr>
        <w:numPr>
          <w:ilvl w:val="0"/>
          <w:numId w:val="2"/>
        </w:numPr>
        <w:tabs>
          <w:tab w:val="left" w:pos="993"/>
        </w:tabs>
        <w:autoSpaceDE w:val="0"/>
        <w:spacing w:after="0" w:line="240" w:lineRule="auto"/>
        <w:ind w:left="0" w:firstLine="709"/>
        <w:jc w:val="both"/>
        <w:rPr>
          <w:rFonts w:ascii="Times New Roman" w:hAnsi="Times New Roman"/>
          <w:sz w:val="28"/>
          <w:szCs w:val="28"/>
        </w:rPr>
      </w:pPr>
      <w:r w:rsidRPr="00E138DD">
        <w:rPr>
          <w:rFonts w:ascii="Times New Roman" w:hAnsi="Times New Roman"/>
          <w:sz w:val="28"/>
          <w:szCs w:val="28"/>
        </w:rPr>
        <w:t>участие в работе методических объединений педагогических работников организаций;</w:t>
      </w:r>
    </w:p>
    <w:p w:rsidR="00677103" w:rsidRPr="00E138DD" w:rsidRDefault="00677103" w:rsidP="00677103">
      <w:pPr>
        <w:numPr>
          <w:ilvl w:val="0"/>
          <w:numId w:val="2"/>
        </w:numPr>
        <w:tabs>
          <w:tab w:val="left" w:pos="993"/>
        </w:tabs>
        <w:autoSpaceDE w:val="0"/>
        <w:spacing w:after="0" w:line="240" w:lineRule="auto"/>
        <w:ind w:left="0" w:firstLine="709"/>
        <w:jc w:val="both"/>
        <w:rPr>
          <w:rFonts w:ascii="Times New Roman" w:hAnsi="Times New Roman"/>
          <w:sz w:val="28"/>
          <w:szCs w:val="28"/>
        </w:rPr>
      </w:pPr>
      <w:r w:rsidRPr="00E138DD">
        <w:rPr>
          <w:rFonts w:ascii="Times New Roman" w:hAnsi="Times New Roman"/>
          <w:sz w:val="28"/>
          <w:szCs w:val="28"/>
        </w:rPr>
        <w:lastRenderedPageBreak/>
        <w:t xml:space="preserve">участие учащихся в олимпиадах, фестивалях, конкурсах, соревнованиях. </w:t>
      </w:r>
    </w:p>
    <w:p w:rsidR="00677103" w:rsidRPr="00E138DD" w:rsidRDefault="00677103" w:rsidP="00677103">
      <w:pPr>
        <w:tabs>
          <w:tab w:val="left" w:pos="993"/>
        </w:tabs>
        <w:autoSpaceDE w:val="0"/>
        <w:ind w:firstLine="709"/>
        <w:jc w:val="both"/>
        <w:rPr>
          <w:rFonts w:ascii="Times New Roman" w:hAnsi="Times New Roman"/>
          <w:sz w:val="28"/>
          <w:szCs w:val="28"/>
        </w:rPr>
      </w:pPr>
      <w:r w:rsidRPr="00E138DD">
        <w:rPr>
          <w:rFonts w:ascii="Times New Roman" w:hAnsi="Times New Roman"/>
          <w:sz w:val="28"/>
          <w:szCs w:val="28"/>
        </w:rPr>
        <w:t>Копии данных документов заверяются руководителем ПОУ, на грамотах, дипломах обучающихся необходимо указать Ф.И.О. аттестуемого педагога.</w:t>
      </w:r>
    </w:p>
    <w:p w:rsidR="00677103" w:rsidRPr="00E138DD" w:rsidRDefault="00677103" w:rsidP="00677103">
      <w:pPr>
        <w:tabs>
          <w:tab w:val="left" w:pos="993"/>
        </w:tabs>
        <w:autoSpaceDE w:val="0"/>
        <w:ind w:firstLine="709"/>
        <w:jc w:val="both"/>
        <w:rPr>
          <w:rFonts w:ascii="Times New Roman" w:hAnsi="Times New Roman"/>
          <w:sz w:val="28"/>
          <w:szCs w:val="28"/>
        </w:rPr>
      </w:pPr>
      <w:r w:rsidRPr="00E138DD">
        <w:rPr>
          <w:rFonts w:ascii="Times New Roman" w:hAnsi="Times New Roman"/>
          <w:sz w:val="28"/>
          <w:szCs w:val="28"/>
        </w:rPr>
        <w:t>Данный пакет документов предоставляется в аттестационную комиссию в установленные сроки. При оформлении экспертной оценки просим обратить внимание на следующее:</w:t>
      </w:r>
    </w:p>
    <w:p w:rsidR="00677103" w:rsidRPr="00E138DD" w:rsidRDefault="00677103" w:rsidP="00677103">
      <w:pPr>
        <w:numPr>
          <w:ilvl w:val="0"/>
          <w:numId w:val="3"/>
        </w:numPr>
        <w:tabs>
          <w:tab w:val="left" w:pos="993"/>
        </w:tabs>
        <w:autoSpaceDE w:val="0"/>
        <w:spacing w:after="0" w:line="240" w:lineRule="auto"/>
        <w:ind w:left="0" w:firstLine="709"/>
        <w:jc w:val="both"/>
        <w:rPr>
          <w:rFonts w:ascii="Times New Roman" w:hAnsi="Times New Roman"/>
          <w:sz w:val="28"/>
          <w:szCs w:val="28"/>
        </w:rPr>
      </w:pPr>
      <w:r w:rsidRPr="00E138DD">
        <w:rPr>
          <w:rFonts w:ascii="Times New Roman" w:hAnsi="Times New Roman"/>
          <w:sz w:val="28"/>
          <w:szCs w:val="28"/>
        </w:rPr>
        <w:t>название документа, оформление вывода экспертной группы;</w:t>
      </w:r>
    </w:p>
    <w:p w:rsidR="00677103" w:rsidRPr="00E138DD" w:rsidRDefault="00677103" w:rsidP="00677103">
      <w:pPr>
        <w:numPr>
          <w:ilvl w:val="0"/>
          <w:numId w:val="3"/>
        </w:numPr>
        <w:tabs>
          <w:tab w:val="left" w:pos="993"/>
        </w:tabs>
        <w:autoSpaceDE w:val="0"/>
        <w:spacing w:after="0" w:line="240" w:lineRule="auto"/>
        <w:ind w:left="0" w:firstLine="709"/>
        <w:jc w:val="both"/>
        <w:rPr>
          <w:rFonts w:ascii="Times New Roman" w:hAnsi="Times New Roman"/>
          <w:sz w:val="28"/>
          <w:szCs w:val="28"/>
        </w:rPr>
      </w:pPr>
      <w:r w:rsidRPr="00E138DD">
        <w:rPr>
          <w:rFonts w:ascii="Times New Roman" w:hAnsi="Times New Roman"/>
          <w:sz w:val="28"/>
          <w:szCs w:val="28"/>
        </w:rPr>
        <w:t>количество баллов, указываемые в карте оценки, не прописываются в тексте экспертной оценки;</w:t>
      </w:r>
    </w:p>
    <w:p w:rsidR="00677103" w:rsidRDefault="00677103" w:rsidP="00677103">
      <w:pPr>
        <w:numPr>
          <w:ilvl w:val="0"/>
          <w:numId w:val="3"/>
        </w:numPr>
        <w:tabs>
          <w:tab w:val="left" w:pos="993"/>
        </w:tabs>
        <w:autoSpaceDE w:val="0"/>
        <w:spacing w:after="0" w:line="240" w:lineRule="auto"/>
        <w:ind w:left="0" w:firstLine="709"/>
        <w:jc w:val="both"/>
        <w:rPr>
          <w:rFonts w:ascii="Times New Roman" w:hAnsi="Times New Roman"/>
          <w:sz w:val="28"/>
          <w:szCs w:val="28"/>
        </w:rPr>
      </w:pPr>
      <w:r w:rsidRPr="00E138DD">
        <w:rPr>
          <w:rFonts w:ascii="Times New Roman" w:hAnsi="Times New Roman"/>
          <w:sz w:val="28"/>
          <w:szCs w:val="28"/>
        </w:rPr>
        <w:t>в тексте экспертной оценки указывается необходимая информация с учетом направления деятельности аттестуемого (см. приложение);</w:t>
      </w:r>
    </w:p>
    <w:p w:rsidR="00677103" w:rsidRPr="00E138DD" w:rsidRDefault="00677103" w:rsidP="00677103">
      <w:pPr>
        <w:numPr>
          <w:ilvl w:val="0"/>
          <w:numId w:val="3"/>
        </w:numPr>
        <w:tabs>
          <w:tab w:val="left" w:pos="993"/>
        </w:tabs>
        <w:autoSpaceDE w:val="0"/>
        <w:spacing w:after="0" w:line="240" w:lineRule="auto"/>
        <w:ind w:left="0" w:firstLine="709"/>
        <w:jc w:val="both"/>
        <w:rPr>
          <w:rFonts w:ascii="Times New Roman" w:hAnsi="Times New Roman"/>
          <w:sz w:val="28"/>
          <w:szCs w:val="28"/>
        </w:rPr>
      </w:pPr>
      <w:r w:rsidRPr="00E138DD">
        <w:rPr>
          <w:rFonts w:ascii="Times New Roman" w:hAnsi="Times New Roman"/>
          <w:sz w:val="28"/>
          <w:szCs w:val="28"/>
        </w:rPr>
        <w:t>в карте оценки результатов профессиональной деятельности педагога оцениваются результаты работы педагога в межаттестационный период (3-5 лет) не менее одного раза в три года;</w:t>
      </w:r>
    </w:p>
    <w:p w:rsidR="00677103" w:rsidRPr="00E138DD" w:rsidRDefault="00677103" w:rsidP="00677103">
      <w:pPr>
        <w:numPr>
          <w:ilvl w:val="0"/>
          <w:numId w:val="3"/>
        </w:numPr>
        <w:tabs>
          <w:tab w:val="left" w:pos="993"/>
        </w:tabs>
        <w:autoSpaceDE w:val="0"/>
        <w:spacing w:after="0" w:line="240" w:lineRule="auto"/>
        <w:ind w:left="0" w:firstLine="709"/>
        <w:jc w:val="both"/>
        <w:rPr>
          <w:rFonts w:ascii="Times New Roman" w:hAnsi="Times New Roman"/>
          <w:sz w:val="28"/>
          <w:szCs w:val="28"/>
        </w:rPr>
      </w:pPr>
      <w:r w:rsidRPr="00E138DD">
        <w:rPr>
          <w:rFonts w:ascii="Times New Roman" w:hAnsi="Times New Roman"/>
          <w:sz w:val="28"/>
          <w:szCs w:val="28"/>
        </w:rPr>
        <w:t>в графе «источники информации» указываются источники, которые использовали эксперты (также в данной графе указываются даты темы работ</w:t>
      </w:r>
      <w:r>
        <w:rPr>
          <w:rFonts w:ascii="Times New Roman" w:hAnsi="Times New Roman"/>
          <w:sz w:val="28"/>
          <w:szCs w:val="28"/>
        </w:rPr>
        <w:t xml:space="preserve"> (10 шрифтом)</w:t>
      </w:r>
      <w:r w:rsidRPr="00E138DD">
        <w:rPr>
          <w:rFonts w:ascii="Times New Roman" w:hAnsi="Times New Roman"/>
          <w:sz w:val="28"/>
          <w:szCs w:val="28"/>
        </w:rPr>
        <w:t>);</w:t>
      </w:r>
    </w:p>
    <w:p w:rsidR="00677103" w:rsidRPr="00E138DD" w:rsidRDefault="00677103" w:rsidP="00677103">
      <w:pPr>
        <w:numPr>
          <w:ilvl w:val="0"/>
          <w:numId w:val="3"/>
        </w:numPr>
        <w:tabs>
          <w:tab w:val="left" w:pos="993"/>
        </w:tabs>
        <w:autoSpaceDE w:val="0"/>
        <w:spacing w:after="0" w:line="240" w:lineRule="auto"/>
        <w:ind w:left="0" w:firstLine="709"/>
        <w:jc w:val="both"/>
        <w:rPr>
          <w:rFonts w:ascii="Times New Roman" w:hAnsi="Times New Roman"/>
          <w:sz w:val="28"/>
          <w:szCs w:val="28"/>
        </w:rPr>
      </w:pPr>
      <w:r w:rsidRPr="00E138DD">
        <w:rPr>
          <w:rFonts w:ascii="Times New Roman" w:hAnsi="Times New Roman"/>
          <w:sz w:val="28"/>
          <w:szCs w:val="28"/>
        </w:rPr>
        <w:t>баллы в карте оценки результатов профессиональной деятельности за неоднократное участие в том или ином образовательном событии не суммируются, но прикладываются все подтверждающие документы;</w:t>
      </w:r>
    </w:p>
    <w:p w:rsidR="00677103" w:rsidRPr="00E138DD" w:rsidRDefault="00677103" w:rsidP="00677103">
      <w:pPr>
        <w:numPr>
          <w:ilvl w:val="0"/>
          <w:numId w:val="3"/>
        </w:numPr>
        <w:tabs>
          <w:tab w:val="left" w:pos="993"/>
        </w:tabs>
        <w:autoSpaceDE w:val="0"/>
        <w:spacing w:after="0" w:line="240" w:lineRule="auto"/>
        <w:ind w:left="0" w:firstLine="709"/>
        <w:jc w:val="both"/>
        <w:rPr>
          <w:rFonts w:ascii="Times New Roman" w:hAnsi="Times New Roman"/>
          <w:sz w:val="28"/>
          <w:szCs w:val="28"/>
        </w:rPr>
      </w:pPr>
      <w:r w:rsidRPr="00E138DD">
        <w:rPr>
          <w:rFonts w:ascii="Times New Roman" w:hAnsi="Times New Roman"/>
          <w:sz w:val="28"/>
          <w:szCs w:val="28"/>
        </w:rPr>
        <w:t>копии документов, подтверждающих транслирование в педагогических коллективах опыта практических результатов профессиональной деятельности аттестуемого, активное участие в работе методических объединений педагогических работников организаций, участие учащихся в олимпиадах, фестивалях, конкурсах, соревнованиях раскладываются в порядке представления результатов в карте оценки;</w:t>
      </w:r>
    </w:p>
    <w:p w:rsidR="00677103" w:rsidRPr="00E138DD" w:rsidRDefault="00677103" w:rsidP="00677103">
      <w:pPr>
        <w:numPr>
          <w:ilvl w:val="0"/>
          <w:numId w:val="3"/>
        </w:numPr>
        <w:tabs>
          <w:tab w:val="left" w:pos="993"/>
        </w:tabs>
        <w:autoSpaceDE w:val="0"/>
        <w:spacing w:after="0" w:line="240" w:lineRule="auto"/>
        <w:ind w:left="0" w:firstLine="709"/>
        <w:jc w:val="both"/>
        <w:rPr>
          <w:rFonts w:ascii="Times New Roman" w:hAnsi="Times New Roman"/>
          <w:sz w:val="28"/>
          <w:szCs w:val="28"/>
        </w:rPr>
      </w:pPr>
      <w:r w:rsidRPr="00E138DD">
        <w:rPr>
          <w:rFonts w:ascii="Times New Roman" w:hAnsi="Times New Roman"/>
          <w:sz w:val="28"/>
          <w:szCs w:val="28"/>
        </w:rPr>
        <w:t xml:space="preserve">экспертная оценка оформляется на листе формата А4 с двух сторон 12 шрифтом </w:t>
      </w:r>
      <w:r w:rsidRPr="00E138DD">
        <w:rPr>
          <w:rFonts w:ascii="Times New Roman" w:hAnsi="Times New Roman"/>
          <w:sz w:val="28"/>
          <w:szCs w:val="28"/>
          <w:lang w:val="en-US"/>
        </w:rPr>
        <w:t>Times</w:t>
      </w:r>
      <w:r w:rsidRPr="00E138DD">
        <w:rPr>
          <w:rFonts w:ascii="Times New Roman" w:hAnsi="Times New Roman"/>
          <w:sz w:val="28"/>
          <w:szCs w:val="28"/>
        </w:rPr>
        <w:t xml:space="preserve"> </w:t>
      </w:r>
      <w:r w:rsidRPr="00E138DD">
        <w:rPr>
          <w:rFonts w:ascii="Times New Roman" w:hAnsi="Times New Roman"/>
          <w:sz w:val="28"/>
          <w:szCs w:val="28"/>
          <w:lang w:val="en-US"/>
        </w:rPr>
        <w:t>New</w:t>
      </w:r>
      <w:r w:rsidRPr="00E138DD">
        <w:rPr>
          <w:rFonts w:ascii="Times New Roman" w:hAnsi="Times New Roman"/>
          <w:sz w:val="28"/>
          <w:szCs w:val="28"/>
        </w:rPr>
        <w:t xml:space="preserve"> </w:t>
      </w:r>
      <w:r w:rsidRPr="00E138DD">
        <w:rPr>
          <w:rFonts w:ascii="Times New Roman" w:hAnsi="Times New Roman"/>
          <w:sz w:val="28"/>
          <w:szCs w:val="28"/>
          <w:lang w:val="en-US"/>
        </w:rPr>
        <w:t>Roman</w:t>
      </w:r>
      <w:r w:rsidRPr="00E138DD">
        <w:rPr>
          <w:rFonts w:ascii="Times New Roman" w:hAnsi="Times New Roman"/>
          <w:sz w:val="28"/>
          <w:szCs w:val="28"/>
        </w:rPr>
        <w:t xml:space="preserve"> с одинарным межстрочным интервалом.</w:t>
      </w:r>
    </w:p>
    <w:p w:rsidR="00677103" w:rsidRPr="00E138DD" w:rsidRDefault="00677103" w:rsidP="00677103">
      <w:pPr>
        <w:tabs>
          <w:tab w:val="left" w:pos="993"/>
        </w:tabs>
        <w:autoSpaceDE w:val="0"/>
        <w:ind w:firstLine="709"/>
        <w:jc w:val="both"/>
        <w:rPr>
          <w:rFonts w:ascii="Times New Roman" w:hAnsi="Times New Roman"/>
          <w:sz w:val="28"/>
          <w:szCs w:val="28"/>
        </w:rPr>
      </w:pPr>
      <w:r w:rsidRPr="00E138DD">
        <w:rPr>
          <w:rFonts w:ascii="Times New Roman" w:hAnsi="Times New Roman"/>
          <w:sz w:val="28"/>
          <w:szCs w:val="28"/>
        </w:rPr>
        <w:t>Обращаем внимание, что экспертная группа имеет право давать свои рекомендации аттестуемому по итогам всестороннего анализа профессиональной деятельности педагога и прописывать их в тексте экспертной оценки.</w:t>
      </w:r>
    </w:p>
    <w:p w:rsidR="00677103" w:rsidRPr="00E138DD" w:rsidRDefault="00677103" w:rsidP="00677103">
      <w:pPr>
        <w:tabs>
          <w:tab w:val="left" w:pos="993"/>
        </w:tabs>
        <w:autoSpaceDE w:val="0"/>
        <w:ind w:firstLine="709"/>
        <w:jc w:val="both"/>
        <w:rPr>
          <w:rFonts w:ascii="Times New Roman" w:hAnsi="Times New Roman"/>
          <w:sz w:val="28"/>
          <w:szCs w:val="28"/>
        </w:rPr>
      </w:pPr>
      <w:r w:rsidRPr="00E138DD">
        <w:rPr>
          <w:rFonts w:ascii="Times New Roman" w:hAnsi="Times New Roman"/>
          <w:sz w:val="28"/>
          <w:szCs w:val="28"/>
        </w:rPr>
        <w:t xml:space="preserve">Аттестационная комиссия принимает решение об установлении квалификационной категории на основании пп. 36, 37 порядка аттестации путем рассмотрения всего пакета документов: экспертной оценки, карты оценки результатов профессиональной деятельности педагога, прилагаемых копий документов, подтверждающих транслирование в педагогических коллективах опыта практических результатов профессиональной деятельности аттестуемого, участие в работе методических объединений педагогических </w:t>
      </w:r>
      <w:r w:rsidRPr="00E138DD">
        <w:rPr>
          <w:rFonts w:ascii="Times New Roman" w:hAnsi="Times New Roman"/>
          <w:sz w:val="28"/>
          <w:szCs w:val="28"/>
        </w:rPr>
        <w:lastRenderedPageBreak/>
        <w:t>работников организаций, участие учащихся в олимпиадах, фестивалях, конкурсах, соревнованиях.</w:t>
      </w:r>
    </w:p>
    <w:p w:rsidR="00677103" w:rsidRDefault="00677103" w:rsidP="00677103">
      <w:pPr>
        <w:tabs>
          <w:tab w:val="left" w:pos="993"/>
        </w:tabs>
        <w:suppressAutoHyphens/>
        <w:autoSpaceDE w:val="0"/>
        <w:ind w:firstLine="709"/>
        <w:jc w:val="both"/>
        <w:rPr>
          <w:rFonts w:ascii="Times New Roman" w:hAnsi="Times New Roman"/>
          <w:sz w:val="28"/>
          <w:szCs w:val="28"/>
        </w:rPr>
      </w:pPr>
      <w:r w:rsidRPr="00E138DD">
        <w:rPr>
          <w:rFonts w:ascii="Times New Roman" w:hAnsi="Times New Roman"/>
          <w:sz w:val="28"/>
          <w:szCs w:val="28"/>
        </w:rPr>
        <w:t>На основании решения аттестационной комиссии о результатах аттестации педагогических работников департаментом образования и науки Приморского края издается приказ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официальном сайте департамента образования и науки Приморского края и направляется в учреждения</w:t>
      </w:r>
      <w:r>
        <w:rPr>
          <w:rFonts w:ascii="Times New Roman" w:hAnsi="Times New Roman"/>
          <w:sz w:val="28"/>
          <w:szCs w:val="28"/>
        </w:rPr>
        <w:t>.</w:t>
      </w:r>
    </w:p>
    <w:p w:rsidR="00FF28B7" w:rsidRDefault="00FF28B7"/>
    <w:sectPr w:rsidR="00FF28B7" w:rsidSect="00E138DD">
      <w:headerReference w:type="default" r:id="rId7"/>
      <w:endnotePr>
        <w:numFmt w:val="decimal"/>
      </w:endnotePr>
      <w:pgSz w:w="11896" w:h="16834"/>
      <w:pgMar w:top="993" w:right="851" w:bottom="1276" w:left="1418"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6FF" w:rsidRDefault="004466FF" w:rsidP="005C7A9A">
      <w:pPr>
        <w:spacing w:after="0" w:line="240" w:lineRule="auto"/>
      </w:pPr>
      <w:r>
        <w:separator/>
      </w:r>
    </w:p>
  </w:endnote>
  <w:endnote w:type="continuationSeparator" w:id="1">
    <w:p w:rsidR="004466FF" w:rsidRDefault="004466FF" w:rsidP="005C7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6FF" w:rsidRDefault="004466FF" w:rsidP="005C7A9A">
      <w:pPr>
        <w:spacing w:after="0" w:line="240" w:lineRule="auto"/>
      </w:pPr>
      <w:r>
        <w:separator/>
      </w:r>
    </w:p>
  </w:footnote>
  <w:footnote w:type="continuationSeparator" w:id="1">
    <w:p w:rsidR="004466FF" w:rsidRDefault="004466FF" w:rsidP="005C7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8DD" w:rsidRPr="00E138DD" w:rsidRDefault="00BC3A50" w:rsidP="00E138DD">
    <w:pPr>
      <w:pStyle w:val="a3"/>
      <w:jc w:val="center"/>
      <w:rPr>
        <w:rFonts w:ascii="Times New Roman" w:hAnsi="Times New Roman"/>
      </w:rPr>
    </w:pPr>
    <w:r w:rsidRPr="00E138DD">
      <w:rPr>
        <w:rFonts w:ascii="Times New Roman" w:hAnsi="Times New Roman"/>
      </w:rPr>
      <w:fldChar w:fldCharType="begin"/>
    </w:r>
    <w:r w:rsidR="00FF28B7" w:rsidRPr="00E138DD">
      <w:rPr>
        <w:rFonts w:ascii="Times New Roman" w:hAnsi="Times New Roman"/>
      </w:rPr>
      <w:instrText>PAGE   \* MERGEFORMAT</w:instrText>
    </w:r>
    <w:r w:rsidRPr="00E138DD">
      <w:rPr>
        <w:rFonts w:ascii="Times New Roman" w:hAnsi="Times New Roman"/>
      </w:rPr>
      <w:fldChar w:fldCharType="separate"/>
    </w:r>
    <w:r w:rsidR="005B244F">
      <w:rPr>
        <w:rFonts w:ascii="Times New Roman" w:hAnsi="Times New Roman"/>
        <w:noProof/>
      </w:rPr>
      <w:t>4</w:t>
    </w:r>
    <w:r w:rsidRPr="00E138DD">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A4F07"/>
    <w:multiLevelType w:val="hybridMultilevel"/>
    <w:tmpl w:val="2152A9FC"/>
    <w:lvl w:ilvl="0" w:tplc="6B7009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3A8434C"/>
    <w:multiLevelType w:val="hybridMultilevel"/>
    <w:tmpl w:val="FF286956"/>
    <w:lvl w:ilvl="0" w:tplc="6B7009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22063E"/>
    <w:multiLevelType w:val="hybridMultilevel"/>
    <w:tmpl w:val="2F2AA598"/>
    <w:lvl w:ilvl="0" w:tplc="6B7009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numFmt w:val="decimal"/>
    <w:endnote w:id="0"/>
    <w:endnote w:id="1"/>
  </w:endnotePr>
  <w:compat>
    <w:useFELayout/>
  </w:compat>
  <w:rsids>
    <w:rsidRoot w:val="00677103"/>
    <w:rsid w:val="004466FF"/>
    <w:rsid w:val="005B244F"/>
    <w:rsid w:val="005C7A9A"/>
    <w:rsid w:val="00677103"/>
    <w:rsid w:val="00BC3A50"/>
    <w:rsid w:val="00EC74BE"/>
    <w:rsid w:val="00FA6496"/>
    <w:rsid w:val="00FF28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A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77103"/>
    <w:pPr>
      <w:widowControl w:val="0"/>
      <w:tabs>
        <w:tab w:val="center" w:pos="4677"/>
        <w:tab w:val="right" w:pos="9355"/>
      </w:tabs>
      <w:spacing w:after="0" w:line="240" w:lineRule="auto"/>
    </w:pPr>
    <w:rPr>
      <w:rFonts w:ascii="NTTimes/Cyrillic" w:eastAsia="Times New Roman" w:hAnsi="NTTimes/Cyrillic" w:cs="Times New Roman"/>
      <w:sz w:val="24"/>
      <w:szCs w:val="20"/>
    </w:rPr>
  </w:style>
  <w:style w:type="character" w:customStyle="1" w:styleId="a4">
    <w:name w:val="Верхний колонтитул Знак"/>
    <w:basedOn w:val="a0"/>
    <w:link w:val="a3"/>
    <w:uiPriority w:val="99"/>
    <w:rsid w:val="00677103"/>
    <w:rPr>
      <w:rFonts w:ascii="NTTimes/Cyrillic" w:eastAsia="Times New Roman" w:hAnsi="NTTimes/Cyrillic"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1030</Words>
  <Characters>5875</Characters>
  <Application>Microsoft Office Word</Application>
  <DocSecurity>0</DocSecurity>
  <Lines>48</Lines>
  <Paragraphs>13</Paragraphs>
  <ScaleCrop>false</ScaleCrop>
  <Company>СИЭК</Company>
  <LinksUpToDate>false</LinksUpToDate>
  <CharactersWithSpaces>6892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6</cp:revision>
  <dcterms:created xsi:type="dcterms:W3CDTF">2016-10-17T00:21:00Z</dcterms:created>
  <dcterms:modified xsi:type="dcterms:W3CDTF">2016-10-17T00:48:00Z</dcterms:modified>
</cp:coreProperties>
</file>